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69935EFB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5ACA3BA" w:rsidR="00106851" w:rsidRPr="007F1923" w:rsidRDefault="002102C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6E3B6EA4" w:rsidR="00106851" w:rsidRPr="00F05B85" w:rsidRDefault="008A1BF2" w:rsidP="006340AC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340AC">
                    <w:rPr>
                      <w:sz w:val="20"/>
                      <w:szCs w:val="20"/>
                    </w:rPr>
                    <w:t>agrometeo</w:t>
                  </w:r>
                  <w:proofErr w:type="spellEnd"/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340AC">
                    <w:rPr>
                      <w:sz w:val="20"/>
                      <w:szCs w:val="20"/>
                    </w:rPr>
                    <w:t>1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5CC1C0FA" w:rsidR="00106851" w:rsidRPr="007F1923" w:rsidRDefault="002102CB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5B4DC0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7AF6EA58" w:rsidR="005B4DC0" w:rsidRPr="002102CB" w:rsidRDefault="002102CB" w:rsidP="005B4DC0">
            <w:pPr>
              <w:spacing w:after="0"/>
              <w:rPr>
                <w:sz w:val="24"/>
                <w:szCs w:val="24"/>
              </w:rPr>
            </w:pPr>
            <w:r w:rsidRPr="002102CB">
              <w:rPr>
                <w:sz w:val="24"/>
                <w:szCs w:val="24"/>
              </w:rPr>
              <w:t>Redazione ed aggiornamento del Disciplinare di Difesa Integrata 2023 della Regione Marche: elaborazione e condivisione con i portatori d’interesse, degli aggiornamenti inerenti le sostanze attive ammesse per la difesa integrata e biologica.</w:t>
            </w:r>
          </w:p>
        </w:tc>
      </w:tr>
      <w:tr w:rsidR="005B4DC0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5B4DC0" w:rsidRPr="00AC1825" w:rsidRDefault="005B4DC0" w:rsidP="005B4DC0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5B4DC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2D494A1C" w:rsidR="005B4DC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>
              <w:rPr>
                <w:rFonts w:cstheme="minorHAnsi"/>
              </w:rPr>
              <w:sym w:font="Wingdings" w:char="F0FD"/>
            </w:r>
          </w:p>
          <w:p w14:paraId="2D2F51D7" w14:textId="469AC4BB" w:rsidR="005B4DC0" w:rsidRDefault="005B4DC0" w:rsidP="005B4DC0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2ED2B57C" w:rsidR="005B4DC0" w:rsidRPr="008054A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77777777" w:rsidR="005B4DC0" w:rsidRPr="006340AC" w:rsidRDefault="005B4DC0" w:rsidP="005B4DC0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Gestione dei servizi </w:t>
            </w:r>
            <w:proofErr w:type="spellStart"/>
            <w:r w:rsidRPr="006340AC">
              <w:rPr>
                <w:rFonts w:cstheme="minorHAnsi"/>
                <w:bCs/>
                <w:iCs/>
                <w:sz w:val="24"/>
                <w:szCs w:val="24"/>
              </w:rPr>
              <w:t>agrometeo</w:t>
            </w:r>
            <w:proofErr w:type="spellEnd"/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 regionali</w:t>
            </w:r>
          </w:p>
          <w:p w14:paraId="2C3F421A" w14:textId="42377395" w:rsidR="005B4DC0" w:rsidRPr="00F42A86" w:rsidRDefault="005B4DC0" w:rsidP="005B4DC0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5B4DC0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5B4DC0" w:rsidRDefault="005B4DC0" w:rsidP="005B4DC0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5B4DC0" w:rsidRDefault="005B4DC0" w:rsidP="005B4DC0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5B4DC0" w:rsidRDefault="005B4DC0" w:rsidP="005B4DC0">
            <w:pPr>
              <w:spacing w:after="0"/>
            </w:pPr>
          </w:p>
        </w:tc>
      </w:tr>
      <w:tr w:rsidR="005B4DC0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5B4DC0" w:rsidRDefault="005B4DC0" w:rsidP="005B4DC0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5B4DC0" w:rsidRDefault="005B4DC0" w:rsidP="005B4DC0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5B4DC0" w:rsidRDefault="005B4DC0" w:rsidP="005B4DC0">
            <w:pPr>
              <w:spacing w:after="0"/>
            </w:pPr>
          </w:p>
        </w:tc>
      </w:tr>
      <w:tr w:rsidR="005B4DC0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5B4DC0" w:rsidRPr="00DA35A5" w:rsidRDefault="005B4DC0" w:rsidP="005B4DC0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32CBE50B" w:rsidR="005B4DC0" w:rsidRPr="00F64242" w:rsidRDefault="00BA7AFA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5B4DC0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5B4DC0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5B4DC0" w:rsidRDefault="005B4DC0" w:rsidP="005B4DC0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5B4DC0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5B4DC0" w:rsidRDefault="005B4DC0" w:rsidP="005B4DC0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5B4DC0" w:rsidRDefault="005B4DC0" w:rsidP="005B4DC0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5B4DC0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5B4DC0" w:rsidRDefault="005B4DC0" w:rsidP="005B4DC0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5B4DC0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5B4DC0" w:rsidRDefault="005B4DC0" w:rsidP="005B4DC0">
            <w:pPr>
              <w:spacing w:after="0"/>
            </w:pPr>
            <w:r>
              <w:t xml:space="preserve">Riferimento/i </w:t>
            </w:r>
          </w:p>
          <w:p w14:paraId="7019BC78" w14:textId="2FF42D6A" w:rsidR="005B4DC0" w:rsidRPr="00D30ED4" w:rsidRDefault="005B4DC0" w:rsidP="005B4DC0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22C9551" w:rsidR="005B4DC0" w:rsidRDefault="005B4DC0" w:rsidP="005B4DC0">
            <w:pPr>
              <w:spacing w:after="0"/>
            </w:pPr>
            <w:r>
              <w:t>Linea strategica 8 (Art.2 L.R. 11/2022)</w:t>
            </w:r>
          </w:p>
        </w:tc>
      </w:tr>
      <w:tr w:rsidR="005B4DC0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5B4DC0" w:rsidRDefault="005B4DC0" w:rsidP="005B4DC0">
            <w:pPr>
              <w:spacing w:after="0"/>
            </w:pPr>
          </w:p>
        </w:tc>
      </w:tr>
      <w:tr w:rsidR="005B4DC0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5B4DC0" w:rsidRDefault="005B4DC0" w:rsidP="005B4DC0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5B4DC0" w:rsidRPr="005B7532" w:rsidRDefault="005B4DC0" w:rsidP="005B4DC0">
            <w:pPr>
              <w:spacing w:after="0"/>
              <w:rPr>
                <w:sz w:val="24"/>
                <w:szCs w:val="24"/>
              </w:rPr>
            </w:pPr>
          </w:p>
        </w:tc>
      </w:tr>
      <w:tr w:rsidR="005B4DC0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5B4DC0" w:rsidRDefault="005B4DC0" w:rsidP="005B4DC0">
            <w:pPr>
              <w:spacing w:after="0"/>
            </w:pPr>
          </w:p>
        </w:tc>
      </w:tr>
      <w:tr w:rsidR="005B4DC0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5B4DC0" w:rsidRDefault="005B4DC0" w:rsidP="005B4DC0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5B4DC0" w:rsidRDefault="005B4DC0" w:rsidP="005B4DC0">
            <w:pPr>
              <w:spacing w:after="0"/>
            </w:pPr>
            <w:r>
              <w:t>31.12.2023</w:t>
            </w:r>
          </w:p>
        </w:tc>
      </w:tr>
      <w:tr w:rsidR="005B4DC0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5B4DC0" w:rsidRPr="00D30ED4" w:rsidRDefault="005B4DC0" w:rsidP="005B4DC0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61DB1BA" w:rsidR="005B4DC0" w:rsidRPr="005B7532" w:rsidRDefault="005B4DC0" w:rsidP="005B4DC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supporto all’attività agricola e alla pianificazione territoriale</w:t>
            </w:r>
          </w:p>
        </w:tc>
      </w:tr>
      <w:tr w:rsidR="005B4DC0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5B4DC0" w:rsidRDefault="005B4DC0" w:rsidP="005B4DC0">
            <w:pPr>
              <w:spacing w:after="0"/>
            </w:pPr>
          </w:p>
        </w:tc>
      </w:tr>
      <w:tr w:rsidR="005B4DC0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B4DC0" w:rsidRDefault="005B4DC0" w:rsidP="005B4DC0">
            <w:pPr>
              <w:spacing w:after="0"/>
            </w:pPr>
          </w:p>
        </w:tc>
      </w:tr>
      <w:tr w:rsidR="005B4DC0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B4DC0" w:rsidRDefault="005B4DC0" w:rsidP="005B4DC0">
            <w:pPr>
              <w:spacing w:after="0"/>
            </w:pPr>
          </w:p>
        </w:tc>
      </w:tr>
      <w:tr w:rsidR="005B4DC0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5B4DC0" w:rsidRDefault="005B4DC0" w:rsidP="005B4DC0">
            <w:pPr>
              <w:spacing w:after="0"/>
            </w:pPr>
          </w:p>
        </w:tc>
      </w:tr>
      <w:tr w:rsidR="005B4DC0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5B4DC0" w:rsidRDefault="005B4DC0" w:rsidP="005B4DC0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70572013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E94D4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40BF5A8" w:rsidR="00C86224" w:rsidRPr="00BA7AFA" w:rsidRDefault="00BA7AFA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7AFA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2C59538" w:rsidR="006340AC" w:rsidRPr="005B7532" w:rsidRDefault="006340AC" w:rsidP="005B4DC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>N.</w:t>
            </w:r>
            <w:r w:rsidR="00E94D40">
              <w:rPr>
                <w:sz w:val="20"/>
              </w:rPr>
              <w:t xml:space="preserve"> </w:t>
            </w:r>
            <w:r w:rsidR="002102CB">
              <w:rPr>
                <w:sz w:val="20"/>
              </w:rPr>
              <w:t>incontri tecnici di aggiornamento con gli stakeholder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316E2"/>
    <w:rsid w:val="001646A6"/>
    <w:rsid w:val="0018518A"/>
    <w:rsid w:val="00195111"/>
    <w:rsid w:val="001A2975"/>
    <w:rsid w:val="001B2FD5"/>
    <w:rsid w:val="001F0F2D"/>
    <w:rsid w:val="001F4BA7"/>
    <w:rsid w:val="002102CB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A7AFA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2023-01-20T14:17:00Z</dcterms:created>
  <dcterms:modified xsi:type="dcterms:W3CDTF">2023-02-10T12:33:00Z</dcterms:modified>
</cp:coreProperties>
</file>