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2A5B7749" w:rsidR="00106851" w:rsidRPr="00F05B85" w:rsidRDefault="00645A0B" w:rsidP="004A31E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Sicurezza e tutela privacy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4A31E5">
                    <w:rPr>
                      <w:sz w:val="20"/>
                      <w:szCs w:val="20"/>
                    </w:rPr>
                    <w:t>13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01486ED6" w:rsidR="00106851" w:rsidRPr="007F1923" w:rsidRDefault="0091000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910004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910004" w:rsidRDefault="00910004" w:rsidP="00910004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4782929C" w:rsidR="00910004" w:rsidRPr="00910004" w:rsidRDefault="00910004" w:rsidP="00910004">
            <w:pPr>
              <w:jc w:val="both"/>
              <w:rPr>
                <w:sz w:val="24"/>
                <w:szCs w:val="24"/>
              </w:rPr>
            </w:pPr>
            <w:r w:rsidRPr="00910004">
              <w:rPr>
                <w:sz w:val="24"/>
                <w:szCs w:val="24"/>
              </w:rPr>
              <w:t xml:space="preserve">Acquisto del </w:t>
            </w:r>
            <w:hyperlink r:id="rId7" w:tgtFrame="_blank" w:tooltip="Come funziona un dispositivo Uomo a Terra" w:history="1">
              <w:r w:rsidRPr="00910004">
                <w:rPr>
                  <w:sz w:val="24"/>
                  <w:szCs w:val="24"/>
                </w:rPr>
                <w:t>dispositivo uomo a terra</w:t>
              </w:r>
            </w:hyperlink>
            <w:r w:rsidRPr="00910004">
              <w:rPr>
                <w:sz w:val="24"/>
                <w:szCs w:val="24"/>
              </w:rPr>
              <w:t>, denominato anche dispositivo uomo morto, o dispositivo man down,  che consente in caso di evento negativo, caduta a terra per malore o infortunio, di attivare con un SMS o una chiamata il sistema di emergenza.</w:t>
            </w:r>
          </w:p>
        </w:tc>
      </w:tr>
      <w:tr w:rsidR="00910004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910004" w:rsidRDefault="00910004" w:rsidP="00910004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910004" w:rsidRPr="00523C53" w:rsidRDefault="00910004" w:rsidP="00910004">
            <w:pPr>
              <w:spacing w:after="0"/>
            </w:pPr>
          </w:p>
        </w:tc>
      </w:tr>
      <w:tr w:rsidR="00910004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910004" w:rsidRDefault="00910004" w:rsidP="00910004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910004" w:rsidRPr="00523C53" w:rsidRDefault="00910004" w:rsidP="00910004">
            <w:pPr>
              <w:spacing w:after="0"/>
            </w:pPr>
          </w:p>
        </w:tc>
      </w:tr>
      <w:tr w:rsidR="00910004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910004" w:rsidRDefault="00910004" w:rsidP="00910004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910004" w:rsidRPr="00523C53" w:rsidRDefault="00910004" w:rsidP="00910004">
            <w:pPr>
              <w:spacing w:after="0"/>
            </w:pPr>
          </w:p>
        </w:tc>
      </w:tr>
      <w:tr w:rsidR="00910004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910004" w:rsidRPr="00AC1825" w:rsidRDefault="00910004" w:rsidP="00910004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5DC81E46" w:rsidR="00910004" w:rsidRDefault="00910004" w:rsidP="00910004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>
              <w:rPr>
                <w:rFonts w:cstheme="minorHAnsi"/>
              </w:rPr>
              <w:sym w:font="Wingdings" w:char="F0FD"/>
            </w:r>
          </w:p>
          <w:p w14:paraId="39A1D136" w14:textId="72AF78C3" w:rsidR="00910004" w:rsidRDefault="00910004" w:rsidP="00910004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Pr="00D00677">
              <w:rPr>
                <w:rFonts w:cstheme="minorHAnsi"/>
              </w:rPr>
              <w:t>□</w:t>
            </w:r>
          </w:p>
          <w:p w14:paraId="2D2F51D7" w14:textId="469AC4BB" w:rsidR="00910004" w:rsidRDefault="00910004" w:rsidP="00910004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6C522135" w:rsidR="00910004" w:rsidRPr="008054A0" w:rsidRDefault="00910004" w:rsidP="00910004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1024C97A" w:rsidR="00910004" w:rsidRPr="006340AC" w:rsidRDefault="00910004" w:rsidP="00910004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>Sicurezza dei luoghi di lavoro e tutela della privacy</w:t>
            </w:r>
          </w:p>
          <w:p w14:paraId="2C3F421A" w14:textId="42377395" w:rsidR="00910004" w:rsidRPr="00F42A86" w:rsidRDefault="00910004" w:rsidP="00910004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910004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910004" w:rsidRDefault="00910004" w:rsidP="00910004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910004" w:rsidRDefault="00910004" w:rsidP="00910004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910004" w:rsidRDefault="00910004" w:rsidP="00910004">
            <w:pPr>
              <w:spacing w:after="0"/>
            </w:pPr>
          </w:p>
        </w:tc>
      </w:tr>
      <w:tr w:rsidR="00910004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910004" w:rsidRDefault="00910004" w:rsidP="00910004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910004" w:rsidRDefault="00910004" w:rsidP="00910004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910004" w:rsidRDefault="00910004" w:rsidP="00910004">
            <w:pPr>
              <w:spacing w:after="0"/>
            </w:pPr>
          </w:p>
        </w:tc>
      </w:tr>
      <w:tr w:rsidR="00910004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910004" w:rsidRDefault="00910004" w:rsidP="00910004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910004" w:rsidRPr="00DA35A5" w:rsidRDefault="00910004" w:rsidP="00910004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585C0C1E" w:rsidR="00910004" w:rsidRPr="00F64242" w:rsidRDefault="00910004" w:rsidP="00910004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910004" w:rsidRPr="00F64242" w:rsidRDefault="00910004" w:rsidP="00910004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DF1906E" w:rsidR="00910004" w:rsidRPr="00F64242" w:rsidRDefault="00910004" w:rsidP="0091000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910004" w:rsidRPr="00F64242" w:rsidRDefault="00910004" w:rsidP="00910004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910004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910004" w:rsidRDefault="00910004" w:rsidP="00910004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910004" w:rsidRDefault="00910004" w:rsidP="00910004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CAFD01" w:rsidR="00910004" w:rsidRPr="00F64242" w:rsidRDefault="003C1871" w:rsidP="00910004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910004" w:rsidRPr="00F64242">
              <w:rPr>
                <w:sz w:val="20"/>
                <w:szCs w:val="20"/>
              </w:rPr>
              <w:t xml:space="preserve">  </w:t>
            </w:r>
            <w:r w:rsidR="00910004">
              <w:rPr>
                <w:sz w:val="20"/>
                <w:szCs w:val="20"/>
              </w:rPr>
              <w:t>Accessibilità</w:t>
            </w:r>
            <w:r w:rsidR="00910004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910004" w:rsidRPr="00F64242" w:rsidRDefault="00910004" w:rsidP="00910004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910004" w:rsidRPr="00F64242" w:rsidRDefault="00910004" w:rsidP="00910004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910004" w:rsidRPr="00F64242" w:rsidRDefault="00910004" w:rsidP="00910004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910004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910004" w:rsidRDefault="00910004" w:rsidP="00910004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910004" w:rsidRDefault="00910004" w:rsidP="00910004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910004" w:rsidRDefault="00910004" w:rsidP="00910004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910004" w:rsidRDefault="00910004" w:rsidP="00910004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910004" w:rsidRDefault="00910004" w:rsidP="00910004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910004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910004" w:rsidRDefault="00910004" w:rsidP="00910004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910004" w:rsidRDefault="00910004" w:rsidP="00910004">
            <w:pPr>
              <w:spacing w:after="0"/>
            </w:pPr>
            <w:r>
              <w:t xml:space="preserve">Riferimento/i </w:t>
            </w:r>
          </w:p>
          <w:p w14:paraId="7019BC78" w14:textId="2FF42D6A" w:rsidR="00910004" w:rsidRPr="00D30ED4" w:rsidRDefault="00910004" w:rsidP="00910004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910004" w:rsidRDefault="00910004" w:rsidP="00910004">
            <w:pPr>
              <w:spacing w:after="0"/>
            </w:pPr>
            <w:r>
              <w:t xml:space="preserve">Linea strategica 10 </w:t>
            </w:r>
          </w:p>
        </w:tc>
      </w:tr>
      <w:tr w:rsidR="00910004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910004" w:rsidRDefault="00910004" w:rsidP="00910004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910004" w:rsidRDefault="00910004" w:rsidP="00910004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910004" w:rsidRDefault="00910004" w:rsidP="00910004">
            <w:pPr>
              <w:spacing w:after="0"/>
            </w:pPr>
          </w:p>
        </w:tc>
      </w:tr>
      <w:tr w:rsidR="00910004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910004" w:rsidRDefault="00910004" w:rsidP="00910004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910004" w:rsidRDefault="00910004" w:rsidP="00910004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473EBBAE" w:rsidR="00910004" w:rsidRPr="005B7532" w:rsidRDefault="00910004" w:rsidP="0091000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910004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910004" w:rsidRDefault="00910004" w:rsidP="00910004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910004" w:rsidRDefault="00910004" w:rsidP="00910004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910004" w:rsidRDefault="00910004" w:rsidP="00910004">
            <w:pPr>
              <w:spacing w:after="0"/>
            </w:pPr>
          </w:p>
        </w:tc>
      </w:tr>
      <w:tr w:rsidR="00910004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910004" w:rsidRDefault="00910004" w:rsidP="00910004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910004" w:rsidRDefault="00910004" w:rsidP="00910004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6ABDF19F" w:rsidR="00910004" w:rsidRDefault="00910004" w:rsidP="00910004">
            <w:pPr>
              <w:spacing w:after="0"/>
            </w:pPr>
            <w:r>
              <w:t>31.12.2023</w:t>
            </w:r>
          </w:p>
        </w:tc>
      </w:tr>
      <w:tr w:rsidR="00910004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910004" w:rsidRDefault="00910004" w:rsidP="00910004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910004" w:rsidRPr="00D30ED4" w:rsidRDefault="00910004" w:rsidP="00910004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0B17BB61" w:rsidR="00910004" w:rsidRPr="005B7532" w:rsidRDefault="00910004" w:rsidP="0091000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Garantire il rispetto della normativa nell’ambito della sicurezza dei luoghi di lavoro e tutelare il personale dell’Agenzia.</w:t>
            </w:r>
          </w:p>
        </w:tc>
      </w:tr>
      <w:tr w:rsidR="00910004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910004" w:rsidRDefault="00910004" w:rsidP="00910004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910004" w:rsidRDefault="00910004" w:rsidP="00910004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910004" w:rsidRDefault="00910004" w:rsidP="00910004">
            <w:pPr>
              <w:spacing w:after="0"/>
            </w:pPr>
          </w:p>
        </w:tc>
      </w:tr>
      <w:tr w:rsidR="00910004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910004" w:rsidRDefault="00910004" w:rsidP="00910004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910004" w:rsidRDefault="00910004" w:rsidP="00910004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910004" w:rsidRDefault="00910004" w:rsidP="00910004">
            <w:pPr>
              <w:spacing w:after="0"/>
            </w:pPr>
          </w:p>
        </w:tc>
      </w:tr>
      <w:tr w:rsidR="00910004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910004" w:rsidRDefault="00910004" w:rsidP="00910004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910004" w:rsidRDefault="00910004" w:rsidP="00910004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910004" w:rsidRDefault="00910004" w:rsidP="00910004">
            <w:pPr>
              <w:spacing w:after="0"/>
            </w:pPr>
          </w:p>
        </w:tc>
      </w:tr>
      <w:tr w:rsidR="00910004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910004" w:rsidRDefault="00910004" w:rsidP="00910004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910004" w:rsidRDefault="00910004" w:rsidP="00910004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910004" w:rsidRDefault="00910004" w:rsidP="00910004">
            <w:pPr>
              <w:spacing w:after="0"/>
            </w:pPr>
          </w:p>
        </w:tc>
      </w:tr>
      <w:tr w:rsidR="00910004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910004" w:rsidRDefault="00910004" w:rsidP="00910004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910004" w:rsidRDefault="00910004" w:rsidP="00910004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910004" w:rsidRDefault="00910004" w:rsidP="00910004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1D560FB5" w:rsidR="00C86224" w:rsidRPr="005B7532" w:rsidRDefault="00605F50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 </w:t>
            </w:r>
            <w:r w:rsidR="00910004">
              <w:rPr>
                <w:sz w:val="20"/>
                <w:szCs w:val="20"/>
              </w:rPr>
              <w:t>4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76F0C02B" w:rsidR="00C86224" w:rsidRPr="003C1871" w:rsidRDefault="003C1871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C1871">
              <w:rPr>
                <w:sz w:val="20"/>
                <w:szCs w:val="20"/>
              </w:rPr>
              <w:t>Interna</w:t>
            </w:r>
          </w:p>
          <w:p w14:paraId="3A696D64" w14:textId="2D006E3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8860F8">
              <w:rPr>
                <w:color w:val="AEAAAA" w:themeColor="background2" w:themeShade="BF"/>
                <w:sz w:val="18"/>
                <w:szCs w:val="18"/>
              </w:rPr>
              <w:t>_______________</w:t>
            </w:r>
          </w:p>
        </w:tc>
      </w:tr>
      <w:tr w:rsidR="006340AC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6340AC" w:rsidRPr="001B2FD5" w:rsidRDefault="006340AC" w:rsidP="006340A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3CBCDD4F" w:rsidR="006340AC" w:rsidRPr="00605F50" w:rsidRDefault="00910004" w:rsidP="00910004">
            <w:pPr>
              <w:jc w:val="both"/>
              <w:rPr>
                <w:sz w:val="20"/>
              </w:rPr>
            </w:pPr>
            <w:r>
              <w:rPr>
                <w:sz w:val="20"/>
              </w:rPr>
              <w:t>N</w:t>
            </w:r>
            <w:r w:rsidR="00605F50" w:rsidRPr="002E71E2">
              <w:rPr>
                <w:sz w:val="20"/>
              </w:rPr>
              <w:t xml:space="preserve">. </w:t>
            </w:r>
            <w:r>
              <w:rPr>
                <w:sz w:val="20"/>
              </w:rPr>
              <w:t>dispositivi acquistati</w:t>
            </w:r>
          </w:p>
        </w:tc>
        <w:tc>
          <w:tcPr>
            <w:tcW w:w="1286" w:type="dxa"/>
            <w:vMerge/>
          </w:tcPr>
          <w:p w14:paraId="6087B50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47F8008D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6DF84D8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6340AC" w:rsidRDefault="006340AC" w:rsidP="006340A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6340AC" w:rsidRPr="006E0652" w:rsidRDefault="006340AC" w:rsidP="00634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D3CDF"/>
    <w:rsid w:val="001F0F2D"/>
    <w:rsid w:val="001F4BA7"/>
    <w:rsid w:val="002102CB"/>
    <w:rsid w:val="00211E79"/>
    <w:rsid w:val="00213710"/>
    <w:rsid w:val="0022528A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C08D6"/>
    <w:rsid w:val="003C1871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05F50"/>
    <w:rsid w:val="006340AC"/>
    <w:rsid w:val="00641E12"/>
    <w:rsid w:val="00645A0B"/>
    <w:rsid w:val="00657B56"/>
    <w:rsid w:val="00662FA7"/>
    <w:rsid w:val="006966E8"/>
    <w:rsid w:val="006C0438"/>
    <w:rsid w:val="006C246B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0004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9530A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uomoaterra.it/dispositivo-allar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2023-01-20T14:46:00Z</dcterms:created>
  <dcterms:modified xsi:type="dcterms:W3CDTF">2023-02-10T12:43:00Z</dcterms:modified>
</cp:coreProperties>
</file>